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keepNext w:val="true"/>
        <w:numPr>
          <w:ilvl w:val="0"/>
          <w:numId w:val="1"/>
        </w:numPr>
        <w:spacing w:before="240" w:after="60" w:line="240"/>
        <w:ind w:right="0" w:left="720" w:hanging="360"/>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Наука как культурный феномен; место науки в техногенной цивилизации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современной цивилизации наука играет особую роль. Технологический прогресс ХХ века, приведший в развитых странах Запада и Востока к новому качеству жизни, основан на применении научных достижений. Наука революционизирует не только сферу производства, но и оказывает влияние на многие другие сферы человеческой деятельности, начиная регулировать их, перестраивая их средства и методы.</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Проблемы будущего современной цивилизации не могут обсуждаться вне анализа современных тенденций развития науки и ее перспектив. </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всегда, и не во всех культурах наука занимала столь высокое место в шкале ценностных приоритетов. </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развитии человечества, после того как оно преодолело стадию варварства и дикости, существовало множество цивилизаций - конкретных видов общества, каждое из которых имело свою самобытную историю. Известный философ и историк А.Тойнби выделил и описал 21 цивилизацию. Все они могут быть разделены на два больших класса соответственно типам цивилизационного прогресса - на традиционные и техногенные цивилизации.</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Техногенная цивилизация является довольно поздним продуктом человеческой истории. Долгое время эта история протекала как взаимодействие традиционных обществ. Лишь в XV-ХVII столетиях в европейском регионе сформировался особый тип развития, связанный с появлением техногенных обществ, их последующей экспансией на остальной мир и изменением под их влиянием традиционных обществ. </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Различия традиционной и техногенной цивилизации носят радикальный характер.</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Традиционные общества </w:t>
      </w:r>
      <w:r>
        <w:rPr>
          <w:rFonts w:ascii="Times New Roman" w:hAnsi="Times New Roman" w:cs="Times New Roman" w:eastAsia="Times New Roman"/>
          <w:color w:val="auto"/>
          <w:spacing w:val="0"/>
          <w:position w:val="0"/>
          <w:sz w:val="24"/>
          <w:shd w:fill="auto" w:val="clear"/>
        </w:rPr>
        <w:t xml:space="preserve">характеризуются замедленными темпами социальных изменений. В них также возникают инновации как в сфере производства, так и в сфере регуляции социальных отношений, но прогресс идет очень медленно по сравнению со сроками жизни индивидов и даже поколений. В традиционных обществах может смениться несколько поколений людей, заставая одни и те же структуры общественной жизни, воспроизводя их и передавая следующему поколению. Виды деятельности, их средства и цели могут столетиями существовать в качестве устойчивых стереотипов.</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Соответственно в культуре этих обществ приоритет отдается традициям, образцам и нормам, аккумулирующим опыт предков, канонизированным стилям мышления. Инновационная деятельность отнюдь не воспринимается здесь как высшая ценность, напротив, она имеет ограничения и допустима лишь в рамках веками апробированных традиций. Древняя Индия и Китай, Древний Египет, государства мусульманского Востока эпохи средневековья и т.д. - все это традиционные общества. </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Что же касается </w:t>
      </w:r>
      <w:r>
        <w:rPr>
          <w:rFonts w:ascii="Times New Roman" w:hAnsi="Times New Roman" w:cs="Times New Roman" w:eastAsia="Times New Roman"/>
          <w:b/>
          <w:color w:val="auto"/>
          <w:spacing w:val="0"/>
          <w:position w:val="0"/>
          <w:sz w:val="24"/>
          <w:shd w:fill="auto" w:val="clear"/>
        </w:rPr>
        <w:t xml:space="preserve">техногенной цивилизации</w:t>
      </w:r>
      <w:r>
        <w:rPr>
          <w:rFonts w:ascii="Times New Roman" w:hAnsi="Times New Roman" w:cs="Times New Roman" w:eastAsia="Times New Roman"/>
          <w:color w:val="auto"/>
          <w:spacing w:val="0"/>
          <w:position w:val="0"/>
          <w:sz w:val="24"/>
          <w:shd w:fill="auto" w:val="clear"/>
        </w:rPr>
        <w:t xml:space="preserve">, которую часто обозначают расплывчатым понятием "западная цивилизация", имея в виду регион ее возникновения, то это особый тип социального развития и особый тип цивилизации, определяющие признаки которой в известной степени противоположны характеристикам традиционных обществ. </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Самое главное и действительно эпохальное, всемирно-историческое изменение, связанное с переходом от традиционного общества к техногенной цивилизации, состоит в возникновении новой системы ценностей. Ценностью считается сама инновация, оригинальность, вообще новое. </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Далее, на одном из самых высоких мест в иерархии ценностей оказывается автономия личности, что традиционному обществу вообще несвойственно. Там личность реализуется только через принадлежность к какой-либо определенной корпорации, будучи элементом в строго определенной системе корпоративных связей. Если человек не включен в какую-нибудь корпорацию, он не личность.</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В техногенной цивилизации возникает особый тип автономии личности: человек может менять свои корпоративные связи, он жестко к ним не привязан, может и способен очень гибко строить свои отношения с людьми, погружается в разные социальные общности, а часто и в разные культурные традиции.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Техногенная цивилизация началась задолго до компьютеров, и даже задолго до паровой машины. Ее преддверием можно назвать развитие античной культуры, прежде всего культуры полисной, которая подарила человечеству два великих изобретения - демократию и теоретическую науку, первым образцом которой была Евклидова геометрия.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Второй и очень важной вехой стало европейское средневековье с особым пониманием человека, созданного по образу и подобию Бога, с культом человекобога и культом любви человека к человекобогу, к Христу, с культом человеческого разума, способного понять и постигнуть тайну божественного творения, расшифровать те письмена, которые Бог заложил в мир, когда он его создавал.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Впоследствии, в эпоху Ренессанса, происходит восстановление многих достижений античной традиции, но при этом ассимилируется и идея богоподобности человеческого разума. И вот с этого момента закладывается культурная матрица техногенной цивилизации, которая начинает свое собственное развитие в XVII в. Она проходит три стадии: сначала - предындустриальную, потом - индустриальную, и, наконец, - постындустриальную. Важнейшей основой ее жизнедеятельности становится прежде всего развитие техники, технологии, причем не только путем стихийно протекающих инноваций в сфере самого производства, но и за счет генерации все новых научных знаний и их внедрения в технико-технологические процессы.</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ля культуры техногенных обществ характерно представление о необратимом историческом времени, которое течет от прошлого через настоящее в будущее. Отметим для сравнения, что в большинстве традиционных культур доминировали иные понимания: время чаще всего воспринималось как циклическое, когда мир периодически возвращается к исходному состоянию.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культуре техногенных обществ иная ориентация. В них идея социального прогресса стимулирует ожидание перемен и движение к будущему, а будущее полагается как рост цивилизационных завоеваний, обеспечивающих все более счастливое мироустройство.</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Техногенная цивилизация существует чуть более 300 лет. Такое активное взаимодействие техногенной цивилизации и традиционных обществ, как правило, оказывается столкновением, которое приводит к гибели последних, к уничтожению многих культурных традиций, по существу, к гибели этих культур как самобытных целостностей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Техногенная цивилизация в самом своем бытии определена как общество, постоянно изменяющее свои основания. Поэтому в ее культуре активно поддерживается и ценится постоянная генерация новых образцов, идей, концепций.</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Идея преобразования мира и подчинения человеком природы была доминантой в культуре техногенной цивилизации на всех этапах ее истории, вплоть до нашего времени.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Принципу преобразующего деяния, сформулированному в европейской культуре в эпоху Ренессанса и Просвещения, можно противопоставить в качестве альтернативного образца принцип древнекитайской культуры "у-вэй", требующей невмешательства в протекание природного процесса и адаптации индивида к сложившейся социальной среде. Этот принцип исключал стремление к ее целенаправленному преобразованию, требовал самоконтроля и самодисциплины ндивида, включающегося в ту или иную корпоративную структуру.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Ценности техногенной культуры задают принципиально иной вектор человеческой активности. Преобразующая деятельность рассматривается здесь как главное предназначение человека. С пониманием деятельности и предназначения человека тесно связан второй важный аспект ценностных и мировоззренческих ориентаций, который характерен для культуры техногенного мира, - понимание природы, как упорядоченного, закономерно устроенного поля, в котором разумное существо, познавшее законы природы способно осуществить свою власть над внешними процессами и объектами, поставить их под свой контроль. </w:t>
      </w:r>
    </w:p>
    <w:p>
      <w:pPr>
        <w:tabs>
          <w:tab w:val="left" w:pos="9176" w:leader="none"/>
        </w:tabs>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техногенном мире также можно обнаружить немало ситуаций, в которых господство осуществляется как сила непосредственного принуждения и власти одного человека над другим. Однако отношения личной зависимости перестают здесь доминировать и подчиняются новым социальным связям. Их сущность определена всеобщим обменом результатами деятельности, приобретающими форму товара.</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результате в культуре техногенной цивилизации происходит своеобразное смещение акцентов в понимании предметов господства силы и власти – от человека к произведенной им вещи.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Изменяя путем приложения освоенных сил не только природную, но и социальную среду, человек реализует свое предназначение творца, преобразователя мира. С этим связан особый статус научной рациональности в системе ценностей техногенной цивилизации, особая значимость научно-технического взгляда на мир, ибо познание мира является условием для его преобразования.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Престижный статус науки стимулирует развертывание большого многообразия ее развитых форм. Исследуя их и анализируя, как менялись функции науки в социальной жизни, можно выявить основные особенности научного познания, его возможности и границы.</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Среди многочисленных глобальных проблем, порожденных техногенной цивилизацией и поставивших под угрозу само существование человечества, можно выделить три главных.</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Первая из них - это </w:t>
      </w:r>
      <w:r>
        <w:rPr>
          <w:rFonts w:ascii="Times New Roman" w:hAnsi="Times New Roman" w:cs="Times New Roman" w:eastAsia="Times New Roman"/>
          <w:b/>
          <w:i/>
          <w:color w:val="auto"/>
          <w:spacing w:val="0"/>
          <w:position w:val="0"/>
          <w:sz w:val="24"/>
          <w:shd w:fill="auto" w:val="clear"/>
        </w:rPr>
        <w:t xml:space="preserve">проблема выживания в условиях непрерывного совершенствования оружия массового уничтожения</w:t>
      </w:r>
      <w:r>
        <w:rPr>
          <w:rFonts w:ascii="Times New Roman" w:hAnsi="Times New Roman" w:cs="Times New Roman" w:eastAsia="Times New Roman"/>
          <w:color w:val="auto"/>
          <w:spacing w:val="0"/>
          <w:position w:val="0"/>
          <w:sz w:val="24"/>
          <w:shd w:fill="auto" w:val="clear"/>
        </w:rPr>
        <w:t xml:space="preserve">. В ядерный век человечество впервые за всю свою историю стало смертным, и этот печальный итог был "побочным эффектом" научно-технического прогресса, открывающего все новые возможности развития военной техники.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Второй, пожалуй, самой острой проблемой современности, становится </w:t>
      </w:r>
      <w:r>
        <w:rPr>
          <w:rFonts w:ascii="Times New Roman" w:hAnsi="Times New Roman" w:cs="Times New Roman" w:eastAsia="Times New Roman"/>
          <w:b/>
          <w:i/>
          <w:color w:val="auto"/>
          <w:spacing w:val="0"/>
          <w:position w:val="0"/>
          <w:sz w:val="24"/>
          <w:shd w:fill="auto" w:val="clear"/>
        </w:rPr>
        <w:t xml:space="preserve">нарастание экологического кризиса в глобальных масштабах</w:t>
      </w:r>
      <w:r>
        <w:rPr>
          <w:rFonts w:ascii="Times New Roman" w:hAnsi="Times New Roman" w:cs="Times New Roman" w:eastAsia="Times New Roman"/>
          <w:color w:val="auto"/>
          <w:spacing w:val="0"/>
          <w:position w:val="0"/>
          <w:sz w:val="24"/>
          <w:shd w:fill="auto" w:val="clear"/>
        </w:rPr>
        <w:t xml:space="preserve">. Старая парадигма, будто природа - бесконечный резервуар ресурсов для человеческой деятельности, оказалась неверной Деятельность человека вносит постоянные изменения в динамику биосферы и на современном этапе развития техногенной цивилизации масштабы человеческой экспансии в природу таковы, что они начинают разрушать биосферу как целостную экосистему.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 наконец, еще одна - третья по счету (но не по значению!) проблема – это проблема в условиях растущих и всесторонних процессов отчуждения. Эту глобальную проблему иногда обозначают как современный антропологический кризис. Человек, усложняя свой мир, все чаще вызывает к жизни такие силы, которые он уже не контролирует и которые становятся чуждыми его природе. Чем больше он преобразует мир, тем в большей мере он порождает непредвиденные социальные факторы, которые начинают формировать структуры, радикально меняющие человеческую жизнь и, очевидно, ухудшающие ее. Ускоренное развитие техногенной цивилизации делает весьма сложной проблему социализации и формирования личности.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Проблема сохранения личности приобретает в современном мире еще одно, совершенно новое измерение. Речь идет об угрозе существования человеческой телесности, которая является результатом миллионов лет биоэволюции и которую начинает активно деформировать современный техногенный мир.  Цивилизация значительно продлила срок человеческой жизни, развила медицину,</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позволяющую лечить многие болезни, но вместе с тем она устранила действие естественного отбора, который на заре становления человечества вычеркивал носителей генетических ошибок из цепи сменяющихся поколений.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Усиливающиеся психические нагрузки, с которыми все больше сталкивается человек в современном техногенном мире, вызывают накопление отрицательных эмоций и часто стимулируют применение искусственных средств снятия напряжения. Все это - проблемы выживания человечества, которые породила техногенная цивилизация. Современные глобальные кризисы ставят под сомнение тип прогресса, реализованный в предшествующем техногенном развитии.</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этом контексте возникает вопрос и о традиционных для техногенной цивилизации ценностях науки и научно-технического прогресса. Существуют многочисленные антисциентистские концепции, возлагающие на науку и ее технологические применения ответственность за нарастающие глобальные проблемы. Крайний антисциентизм с его требованиями ограничить и даже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затормозить научно-технический прогресс, по существу, предлагает возврат к традиционным обществам.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Выход состоит не в отказе от научно-технического развития, а в придании ему гуманистического измерения, что, в свою очередь, ставит проблему нового типа научной рациональности, включающей в себя в явном виде гуманистические ориентиры и ценности.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В каждую конкретную историческую эпоху эти признаки могут соединяться с особенными, свойственными именно данной эпохе характеристиками научного познания. Но если исчезнут инвариантные признаки науки, отличающие ее от других форм познания (искусства, обыденного познания, философии, религиозного постижения мира), то это будет означать исчезновение науки.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1">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